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79E591" w14:textId="77777777" w:rsidR="00A549D9" w:rsidRPr="00121F59" w:rsidRDefault="00A549D9" w:rsidP="00A549D9">
      <w:pPr>
        <w:tabs>
          <w:tab w:val="left" w:pos="1512"/>
          <w:tab w:val="center" w:pos="4680"/>
        </w:tabs>
        <w:spacing w:after="0" w:line="240" w:lineRule="auto"/>
        <w:jc w:val="center"/>
        <w:rPr>
          <w:rFonts w:asciiTheme="minorHAnsi" w:hAnsiTheme="minorHAnsi" w:cstheme="minorHAnsi"/>
          <w:b/>
          <w:sz w:val="28"/>
          <w:szCs w:val="28"/>
        </w:rPr>
      </w:pPr>
      <w:r w:rsidRPr="00121F59">
        <w:rPr>
          <w:rFonts w:asciiTheme="minorHAnsi" w:hAnsiTheme="minorHAnsi" w:cstheme="minorHAnsi"/>
          <w:b/>
          <w:sz w:val="28"/>
          <w:szCs w:val="28"/>
        </w:rPr>
        <w:t>SNOHOMISH COUNTY</w:t>
      </w:r>
    </w:p>
    <w:p w14:paraId="7C68C98F" w14:textId="77777777" w:rsidR="00A549D9" w:rsidRPr="00121F59" w:rsidRDefault="00A549D9" w:rsidP="00A549D9">
      <w:pPr>
        <w:tabs>
          <w:tab w:val="left" w:pos="1512"/>
          <w:tab w:val="center" w:pos="4680"/>
        </w:tabs>
        <w:spacing w:after="0" w:line="240" w:lineRule="auto"/>
        <w:jc w:val="center"/>
        <w:rPr>
          <w:rFonts w:asciiTheme="minorHAnsi" w:hAnsiTheme="minorHAnsi" w:cstheme="minorHAnsi"/>
          <w:b/>
          <w:sz w:val="28"/>
          <w:szCs w:val="28"/>
        </w:rPr>
      </w:pPr>
      <w:r>
        <w:rPr>
          <w:rFonts w:asciiTheme="minorHAnsi" w:hAnsiTheme="minorHAnsi" w:cstheme="minorHAnsi"/>
          <w:b/>
          <w:sz w:val="28"/>
          <w:szCs w:val="28"/>
        </w:rPr>
        <w:t>FELONY DIVERSION</w:t>
      </w:r>
    </w:p>
    <w:p w14:paraId="5B0963A4" w14:textId="77777777" w:rsidR="00A549D9" w:rsidRDefault="00A549D9" w:rsidP="00A549D9">
      <w:pPr>
        <w:spacing w:after="0" w:line="240" w:lineRule="auto"/>
        <w:rPr>
          <w:rFonts w:ascii="Arial" w:eastAsiaTheme="minorHAnsi" w:hAnsi="Arial" w:cs="Arial"/>
          <w:b/>
          <w:sz w:val="21"/>
          <w:szCs w:val="21"/>
        </w:rPr>
      </w:pPr>
    </w:p>
    <w:p w14:paraId="12406B9D" w14:textId="77777777" w:rsidR="00A549D9" w:rsidRPr="003D509B" w:rsidRDefault="00A549D9" w:rsidP="00A549D9">
      <w:pPr>
        <w:spacing w:after="0" w:line="240" w:lineRule="auto"/>
        <w:rPr>
          <w:rFonts w:ascii="Arial" w:eastAsiaTheme="minorHAnsi" w:hAnsi="Arial" w:cs="Arial"/>
          <w:b/>
          <w:sz w:val="22"/>
        </w:rPr>
      </w:pPr>
      <w:r w:rsidRPr="003D509B">
        <w:rPr>
          <w:rFonts w:ascii="Arial" w:eastAsiaTheme="minorHAnsi" w:hAnsi="Arial" w:cs="Arial"/>
          <w:b/>
          <w:sz w:val="22"/>
        </w:rPr>
        <w:t>PURPOSE</w:t>
      </w:r>
    </w:p>
    <w:p w14:paraId="4C6D2221" w14:textId="77777777" w:rsidR="00A549D9" w:rsidRPr="003D509B" w:rsidRDefault="00A549D9" w:rsidP="00A549D9">
      <w:pPr>
        <w:spacing w:after="100" w:afterAutospacing="1" w:line="240" w:lineRule="auto"/>
        <w:jc w:val="both"/>
        <w:rPr>
          <w:rFonts w:ascii="Arial" w:hAnsi="Arial" w:cs="Arial"/>
          <w:sz w:val="22"/>
        </w:rPr>
      </w:pPr>
      <w:r w:rsidRPr="003D509B">
        <w:rPr>
          <w:rFonts w:ascii="Arial" w:eastAsiaTheme="minorHAnsi" w:hAnsi="Arial" w:cs="Arial"/>
          <w:sz w:val="22"/>
        </w:rPr>
        <w:t xml:space="preserve">The Felony Diversion Program </w:t>
      </w:r>
      <w:r w:rsidRPr="003D509B">
        <w:rPr>
          <w:rFonts w:ascii="Arial" w:hAnsi="Arial" w:cs="Arial"/>
          <w:sz w:val="22"/>
        </w:rPr>
        <w:t>is a post-charging alternative to prosecution for adult, first-time felony offenders.  The program holds individuals accountable for the commission of a crime without formal adjudication.  It is a solution-based program designed to help offenders identify factors that contributed to their involvement in the criminal justice system and develop life skills necessary to navigate personal challenges. Participation in the program is voluntary and offered to offenders who are motivated to make positive changes in their lives.  The Felony Diversion Program ensures full restitution for victims, reduces recidivism in the first-time felony criminal population and promotes a judicious use of county resources.</w:t>
      </w:r>
    </w:p>
    <w:p w14:paraId="11C31964" w14:textId="77777777" w:rsidR="00A549D9" w:rsidRPr="003D509B" w:rsidRDefault="00A549D9" w:rsidP="00A549D9">
      <w:pPr>
        <w:spacing w:after="0" w:line="240" w:lineRule="auto"/>
        <w:rPr>
          <w:rFonts w:ascii="Arial" w:eastAsiaTheme="minorHAnsi" w:hAnsi="Arial" w:cs="Arial"/>
          <w:caps/>
          <w:sz w:val="22"/>
        </w:rPr>
      </w:pPr>
      <w:r w:rsidRPr="003D509B">
        <w:rPr>
          <w:rFonts w:ascii="Arial" w:eastAsiaTheme="minorHAnsi" w:hAnsi="Arial" w:cs="Arial"/>
          <w:b/>
          <w:caps/>
          <w:sz w:val="22"/>
        </w:rPr>
        <w:t>Eligibility</w:t>
      </w:r>
    </w:p>
    <w:p w14:paraId="04B1DD29" w14:textId="50EDD00F" w:rsidR="00A549D9" w:rsidRPr="003D509B" w:rsidRDefault="00A549D9" w:rsidP="00A549D9">
      <w:pPr>
        <w:spacing w:after="0"/>
        <w:jc w:val="both"/>
        <w:rPr>
          <w:rFonts w:ascii="Arial" w:eastAsiaTheme="minorHAnsi" w:hAnsi="Arial" w:cs="Arial"/>
          <w:sz w:val="22"/>
        </w:rPr>
      </w:pPr>
      <w:r w:rsidRPr="003D509B">
        <w:rPr>
          <w:rFonts w:ascii="Arial" w:eastAsiaTheme="minorHAnsi" w:hAnsi="Arial" w:cs="Arial"/>
          <w:sz w:val="22"/>
        </w:rPr>
        <w:t xml:space="preserve">The Felony Diversion Program is a prosecutor-led diversion program.  The Deputy Prosecuting Attorney (DPA) reviews cases and determines which cases will be referred to the program based on eligibility standards. The DPA will take into consideration the charge, the nature of the crime, the offender criminal history, victim impact, and other relevant factors.  </w:t>
      </w:r>
      <w:r w:rsidRPr="003D509B">
        <w:rPr>
          <w:rFonts w:ascii="Arial" w:hAnsi="Arial" w:cs="Arial"/>
          <w:sz w:val="22"/>
        </w:rPr>
        <w:t xml:space="preserve">Offenders referred to the Felony Diversion Program are evaluated by a program counselor to determine eligibility.  </w:t>
      </w:r>
      <w:r w:rsidR="00016501">
        <w:rPr>
          <w:rFonts w:ascii="Arial" w:hAnsi="Arial" w:cs="Arial"/>
          <w:sz w:val="22"/>
        </w:rPr>
        <w:t>Only o</w:t>
      </w:r>
      <w:r w:rsidRPr="003D509B">
        <w:rPr>
          <w:rFonts w:ascii="Arial" w:hAnsi="Arial" w:cs="Arial"/>
          <w:sz w:val="22"/>
        </w:rPr>
        <w:t xml:space="preserve">ffenders </w:t>
      </w:r>
      <w:r w:rsidR="00016501">
        <w:rPr>
          <w:rFonts w:ascii="Arial" w:hAnsi="Arial" w:cs="Arial"/>
          <w:sz w:val="22"/>
        </w:rPr>
        <w:t xml:space="preserve">who </w:t>
      </w:r>
      <w:r w:rsidRPr="003D509B">
        <w:rPr>
          <w:rFonts w:ascii="Arial" w:hAnsi="Arial" w:cs="Arial"/>
          <w:sz w:val="22"/>
        </w:rPr>
        <w:t xml:space="preserve">take full responsibility for their crime and </w:t>
      </w:r>
      <w:r w:rsidR="00016501">
        <w:rPr>
          <w:rFonts w:ascii="Arial" w:hAnsi="Arial" w:cs="Arial"/>
          <w:sz w:val="22"/>
        </w:rPr>
        <w:t>are</w:t>
      </w:r>
      <w:r w:rsidRPr="003D509B">
        <w:rPr>
          <w:rFonts w:ascii="Arial" w:hAnsi="Arial" w:cs="Arial"/>
          <w:sz w:val="22"/>
        </w:rPr>
        <w:t xml:space="preserve"> amenable to program requirements and any recommendations for treatment </w:t>
      </w:r>
      <w:r w:rsidR="00EC721B">
        <w:rPr>
          <w:rFonts w:ascii="Arial" w:hAnsi="Arial" w:cs="Arial"/>
          <w:sz w:val="22"/>
        </w:rPr>
        <w:t xml:space="preserve">are </w:t>
      </w:r>
      <w:r w:rsidR="00016501">
        <w:rPr>
          <w:rFonts w:ascii="Arial" w:hAnsi="Arial" w:cs="Arial"/>
          <w:sz w:val="22"/>
        </w:rPr>
        <w:t xml:space="preserve">accepted </w:t>
      </w:r>
      <w:r w:rsidRPr="003D509B">
        <w:rPr>
          <w:rFonts w:ascii="Arial" w:hAnsi="Arial" w:cs="Arial"/>
          <w:sz w:val="22"/>
        </w:rPr>
        <w:t xml:space="preserve">into the program.  Offenders will be required to </w:t>
      </w:r>
      <w:r w:rsidRPr="003D509B">
        <w:rPr>
          <w:rFonts w:ascii="Arial" w:eastAsiaTheme="minorHAnsi" w:hAnsi="Arial" w:cs="Arial"/>
          <w:sz w:val="22"/>
        </w:rPr>
        <w:t>sign an admission of guilt upon acceptance into the program. When the offender successfully completes the Felony Diversion Program, the pending charge is dismissed.</w:t>
      </w:r>
    </w:p>
    <w:p w14:paraId="367E1A7A" w14:textId="77777777" w:rsidR="00A549D9" w:rsidRPr="003D509B" w:rsidRDefault="00A549D9" w:rsidP="00A549D9">
      <w:pPr>
        <w:spacing w:after="0" w:line="240" w:lineRule="auto"/>
        <w:rPr>
          <w:rFonts w:ascii="Arial" w:eastAsiaTheme="minorHAnsi" w:hAnsi="Arial" w:cs="Arial"/>
          <w:sz w:val="22"/>
        </w:rPr>
      </w:pPr>
    </w:p>
    <w:p w14:paraId="1ECA9715" w14:textId="77777777" w:rsidR="00A549D9" w:rsidRPr="003D509B" w:rsidRDefault="00A549D9" w:rsidP="00A549D9">
      <w:pPr>
        <w:spacing w:after="0" w:line="240" w:lineRule="auto"/>
        <w:rPr>
          <w:rFonts w:ascii="Arial" w:eastAsiaTheme="minorHAnsi" w:hAnsi="Arial" w:cs="Arial"/>
          <w:b/>
          <w:sz w:val="22"/>
        </w:rPr>
      </w:pPr>
      <w:r w:rsidRPr="003D509B">
        <w:rPr>
          <w:rFonts w:ascii="Arial" w:eastAsiaTheme="minorHAnsi" w:hAnsi="Arial" w:cs="Arial"/>
          <w:b/>
          <w:sz w:val="22"/>
        </w:rPr>
        <w:t>REFERRAL PROCEDURE</w:t>
      </w:r>
    </w:p>
    <w:p w14:paraId="5D12D585" w14:textId="57F26B30" w:rsidR="00A549D9" w:rsidRPr="003D509B" w:rsidRDefault="00A549D9" w:rsidP="00A549D9">
      <w:pPr>
        <w:spacing w:after="0" w:line="240" w:lineRule="auto"/>
        <w:rPr>
          <w:rFonts w:ascii="Arial" w:hAnsi="Arial" w:cs="Arial"/>
          <w:sz w:val="22"/>
        </w:rPr>
      </w:pPr>
      <w:r w:rsidRPr="003D509B">
        <w:rPr>
          <w:rFonts w:ascii="Arial" w:eastAsiaTheme="minorHAnsi" w:hAnsi="Arial" w:cs="Arial"/>
          <w:sz w:val="22"/>
        </w:rPr>
        <w:t xml:space="preserve">Once the DPA has decided to refer a case to </w:t>
      </w:r>
      <w:r w:rsidR="005A50F1">
        <w:rPr>
          <w:rFonts w:ascii="Arial" w:eastAsiaTheme="minorHAnsi" w:hAnsi="Arial" w:cs="Arial"/>
          <w:sz w:val="22"/>
        </w:rPr>
        <w:t xml:space="preserve">the </w:t>
      </w:r>
      <w:r w:rsidRPr="003D509B">
        <w:rPr>
          <w:rFonts w:ascii="Arial" w:eastAsiaTheme="minorHAnsi" w:hAnsi="Arial" w:cs="Arial"/>
          <w:sz w:val="22"/>
        </w:rPr>
        <w:t>Felony Diversion</w:t>
      </w:r>
      <w:r w:rsidR="005A50F1">
        <w:rPr>
          <w:rFonts w:ascii="Arial" w:eastAsiaTheme="minorHAnsi" w:hAnsi="Arial" w:cs="Arial"/>
          <w:sz w:val="22"/>
        </w:rPr>
        <w:t xml:space="preserve"> Program</w:t>
      </w:r>
      <w:r w:rsidRPr="003D509B">
        <w:rPr>
          <w:rFonts w:ascii="Arial" w:eastAsiaTheme="minorHAnsi" w:hAnsi="Arial" w:cs="Arial"/>
          <w:sz w:val="22"/>
        </w:rPr>
        <w:t>, defense counsel is provided the following forms:  Stipulation for Evaluation, Preliminary Confession and a Current Contact Information Form.  Defense will review and sign the forms with their client and return them to the assigned DPA.  With the approval of the unit lead, the DPA will refer the case to the Felony Diversion Program for evaluation.  A letter with the initial appointment date and time</w:t>
      </w:r>
      <w:r w:rsidR="0096372B">
        <w:rPr>
          <w:rFonts w:ascii="Arial" w:eastAsiaTheme="minorHAnsi" w:hAnsi="Arial" w:cs="Arial"/>
          <w:sz w:val="22"/>
        </w:rPr>
        <w:t xml:space="preserve"> and a packet of </w:t>
      </w:r>
      <w:r w:rsidR="005A50F1">
        <w:rPr>
          <w:rFonts w:ascii="Arial" w:eastAsiaTheme="minorHAnsi" w:hAnsi="Arial" w:cs="Arial"/>
          <w:sz w:val="22"/>
        </w:rPr>
        <w:t xml:space="preserve">intake </w:t>
      </w:r>
      <w:r w:rsidR="0096372B">
        <w:rPr>
          <w:rFonts w:ascii="Arial" w:eastAsiaTheme="minorHAnsi" w:hAnsi="Arial" w:cs="Arial"/>
          <w:sz w:val="22"/>
        </w:rPr>
        <w:t>forms</w:t>
      </w:r>
      <w:r w:rsidRPr="003D509B">
        <w:rPr>
          <w:rFonts w:ascii="Arial" w:eastAsiaTheme="minorHAnsi" w:hAnsi="Arial" w:cs="Arial"/>
          <w:sz w:val="22"/>
        </w:rPr>
        <w:t xml:space="preserve"> will be sent to the defendant. The offender will be directed to bring the completed </w:t>
      </w:r>
      <w:r w:rsidR="005A50F1">
        <w:rPr>
          <w:rFonts w:ascii="Arial" w:eastAsiaTheme="minorHAnsi" w:hAnsi="Arial" w:cs="Arial"/>
          <w:sz w:val="22"/>
        </w:rPr>
        <w:t>intake forms</w:t>
      </w:r>
      <w:r w:rsidRPr="003D509B">
        <w:rPr>
          <w:rFonts w:ascii="Arial" w:hAnsi="Arial" w:cs="Arial"/>
          <w:sz w:val="22"/>
        </w:rPr>
        <w:t xml:space="preserve"> along with the evaluation fee to the initial evaluation appointment.</w:t>
      </w:r>
    </w:p>
    <w:p w14:paraId="369647CD" w14:textId="77777777" w:rsidR="00A549D9" w:rsidRPr="003D509B" w:rsidRDefault="00A549D9" w:rsidP="00A549D9">
      <w:pPr>
        <w:spacing w:after="0" w:line="240" w:lineRule="auto"/>
        <w:rPr>
          <w:rFonts w:ascii="Arial" w:hAnsi="Arial" w:cs="Arial"/>
          <w:sz w:val="22"/>
        </w:rPr>
      </w:pPr>
    </w:p>
    <w:p w14:paraId="3E4D604F" w14:textId="77777777" w:rsidR="00A549D9" w:rsidRPr="003D509B" w:rsidRDefault="00A549D9" w:rsidP="00A549D9">
      <w:pPr>
        <w:spacing w:after="0" w:line="240" w:lineRule="auto"/>
        <w:rPr>
          <w:rFonts w:ascii="Arial" w:eastAsiaTheme="minorHAnsi" w:hAnsi="Arial" w:cs="Arial"/>
          <w:b/>
          <w:sz w:val="22"/>
        </w:rPr>
      </w:pPr>
      <w:r w:rsidRPr="003D509B">
        <w:rPr>
          <w:rFonts w:ascii="Arial" w:eastAsiaTheme="minorHAnsi" w:hAnsi="Arial" w:cs="Arial"/>
          <w:b/>
          <w:sz w:val="22"/>
        </w:rPr>
        <w:t xml:space="preserve">PROGRAM EVALUATION  </w:t>
      </w:r>
    </w:p>
    <w:p w14:paraId="39749290" w14:textId="18C716A5" w:rsidR="00A549D9" w:rsidRPr="003D509B" w:rsidRDefault="00A549D9" w:rsidP="00A549D9">
      <w:pPr>
        <w:spacing w:after="0" w:line="240" w:lineRule="auto"/>
        <w:rPr>
          <w:rFonts w:ascii="Arial" w:eastAsiaTheme="minorHAnsi" w:hAnsi="Arial" w:cs="Arial"/>
          <w:sz w:val="22"/>
        </w:rPr>
      </w:pPr>
      <w:r w:rsidRPr="003D509B">
        <w:rPr>
          <w:rFonts w:ascii="Arial" w:eastAsiaTheme="minorHAnsi" w:hAnsi="Arial" w:cs="Arial"/>
          <w:sz w:val="22"/>
        </w:rPr>
        <w:t xml:space="preserve">The evaluation process takes approximately 60 days. The assigned counselor will meet with the </w:t>
      </w:r>
      <w:r w:rsidR="005A50F1">
        <w:rPr>
          <w:rFonts w:ascii="Arial" w:eastAsiaTheme="minorHAnsi" w:hAnsi="Arial" w:cs="Arial"/>
          <w:sz w:val="22"/>
        </w:rPr>
        <w:t>client</w:t>
      </w:r>
      <w:r w:rsidRPr="003D509B">
        <w:rPr>
          <w:rFonts w:ascii="Arial" w:eastAsiaTheme="minorHAnsi" w:hAnsi="Arial" w:cs="Arial"/>
          <w:sz w:val="22"/>
        </w:rPr>
        <w:t xml:space="preserve"> several times during this time to explore treatment needs, barriers and observe </w:t>
      </w:r>
      <w:r w:rsidR="005A50F1">
        <w:rPr>
          <w:rFonts w:ascii="Arial" w:eastAsiaTheme="minorHAnsi" w:hAnsi="Arial" w:cs="Arial"/>
          <w:sz w:val="22"/>
        </w:rPr>
        <w:t xml:space="preserve">their </w:t>
      </w:r>
      <w:r w:rsidRPr="003D509B">
        <w:rPr>
          <w:rFonts w:ascii="Arial" w:eastAsiaTheme="minorHAnsi" w:hAnsi="Arial" w:cs="Arial"/>
          <w:sz w:val="22"/>
        </w:rPr>
        <w:t xml:space="preserve">follow through.  </w:t>
      </w:r>
    </w:p>
    <w:p w14:paraId="48276C50" w14:textId="4FA25FC4" w:rsidR="00A549D9" w:rsidRPr="003D509B" w:rsidRDefault="00A549D9" w:rsidP="00A549D9">
      <w:pPr>
        <w:spacing w:after="0" w:line="240" w:lineRule="auto"/>
        <w:rPr>
          <w:rFonts w:ascii="Arial" w:eastAsiaTheme="minorHAnsi" w:hAnsi="Arial" w:cs="Arial"/>
          <w:sz w:val="22"/>
        </w:rPr>
      </w:pPr>
      <w:r w:rsidRPr="003D509B">
        <w:rPr>
          <w:rFonts w:ascii="Arial" w:eastAsiaTheme="minorHAnsi" w:hAnsi="Arial" w:cs="Arial"/>
          <w:sz w:val="22"/>
        </w:rPr>
        <w:t xml:space="preserve">During the initial </w:t>
      </w:r>
      <w:r w:rsidR="00D6285C">
        <w:rPr>
          <w:rFonts w:ascii="Arial" w:eastAsiaTheme="minorHAnsi" w:hAnsi="Arial" w:cs="Arial"/>
          <w:sz w:val="22"/>
        </w:rPr>
        <w:t>appointment</w:t>
      </w:r>
      <w:r w:rsidRPr="003D509B">
        <w:rPr>
          <w:rFonts w:ascii="Arial" w:eastAsiaTheme="minorHAnsi" w:hAnsi="Arial" w:cs="Arial"/>
          <w:sz w:val="22"/>
        </w:rPr>
        <w:t xml:space="preserve"> the </w:t>
      </w:r>
      <w:r w:rsidR="00D6285C">
        <w:rPr>
          <w:rFonts w:ascii="Arial" w:eastAsiaTheme="minorHAnsi" w:hAnsi="Arial" w:cs="Arial"/>
          <w:sz w:val="22"/>
        </w:rPr>
        <w:t>c</w:t>
      </w:r>
      <w:r w:rsidRPr="003D509B">
        <w:rPr>
          <w:rFonts w:ascii="Arial" w:eastAsiaTheme="minorHAnsi" w:hAnsi="Arial" w:cs="Arial"/>
          <w:sz w:val="22"/>
        </w:rPr>
        <w:t>ounselor will:</w:t>
      </w:r>
    </w:p>
    <w:p w14:paraId="2B731646" w14:textId="2F42A4C9" w:rsidR="00A549D9" w:rsidRPr="003D509B" w:rsidRDefault="00A549D9" w:rsidP="00A549D9">
      <w:pPr>
        <w:pStyle w:val="ListParagraph"/>
        <w:numPr>
          <w:ilvl w:val="0"/>
          <w:numId w:val="1"/>
        </w:numPr>
        <w:spacing w:after="0" w:line="240" w:lineRule="auto"/>
        <w:rPr>
          <w:rFonts w:ascii="Arial" w:eastAsiaTheme="minorHAnsi" w:hAnsi="Arial" w:cs="Arial"/>
          <w:sz w:val="22"/>
        </w:rPr>
      </w:pPr>
      <w:r w:rsidRPr="003D509B">
        <w:rPr>
          <w:rFonts w:ascii="Arial" w:eastAsiaTheme="minorHAnsi" w:hAnsi="Arial" w:cs="Arial"/>
          <w:sz w:val="22"/>
        </w:rPr>
        <w:t xml:space="preserve">Review the </w:t>
      </w:r>
      <w:r w:rsidR="005A50F1">
        <w:rPr>
          <w:rFonts w:ascii="Arial" w:eastAsiaTheme="minorHAnsi" w:hAnsi="Arial" w:cs="Arial"/>
          <w:sz w:val="22"/>
        </w:rPr>
        <w:t>Felony Diversion Intake</w:t>
      </w:r>
      <w:r w:rsidRPr="003D509B">
        <w:rPr>
          <w:rFonts w:ascii="Arial" w:eastAsiaTheme="minorHAnsi" w:hAnsi="Arial" w:cs="Arial"/>
          <w:sz w:val="22"/>
        </w:rPr>
        <w:t xml:space="preserve"> </w:t>
      </w:r>
      <w:r w:rsidR="005A50F1">
        <w:rPr>
          <w:rFonts w:ascii="Arial" w:eastAsiaTheme="minorHAnsi" w:hAnsi="Arial" w:cs="Arial"/>
          <w:sz w:val="22"/>
        </w:rPr>
        <w:t>F</w:t>
      </w:r>
      <w:r w:rsidRPr="003D509B">
        <w:rPr>
          <w:rFonts w:ascii="Arial" w:eastAsiaTheme="minorHAnsi" w:hAnsi="Arial" w:cs="Arial"/>
          <w:sz w:val="22"/>
        </w:rPr>
        <w:t>orms with the client to gather biopsychosocial history</w:t>
      </w:r>
    </w:p>
    <w:p w14:paraId="3FE11455" w14:textId="77777777" w:rsidR="00D6285C" w:rsidRDefault="00D6285C" w:rsidP="00A549D9">
      <w:pPr>
        <w:pStyle w:val="ListParagraph"/>
        <w:numPr>
          <w:ilvl w:val="0"/>
          <w:numId w:val="1"/>
        </w:numPr>
        <w:spacing w:after="0" w:line="240" w:lineRule="auto"/>
        <w:rPr>
          <w:rFonts w:ascii="Arial" w:eastAsiaTheme="minorHAnsi" w:hAnsi="Arial" w:cs="Arial"/>
          <w:sz w:val="22"/>
        </w:rPr>
      </w:pPr>
      <w:r w:rsidRPr="003D509B">
        <w:rPr>
          <w:rFonts w:ascii="Arial" w:eastAsiaTheme="minorHAnsi" w:hAnsi="Arial" w:cs="Arial"/>
          <w:sz w:val="22"/>
        </w:rPr>
        <w:t xml:space="preserve">Request supporting documentation such as treatment records, pay stubs, education transcripts, etc. </w:t>
      </w:r>
    </w:p>
    <w:p w14:paraId="67DC8C53" w14:textId="17E73C4B" w:rsidR="00A549D9" w:rsidRPr="00D6285C" w:rsidRDefault="00A549D9" w:rsidP="00D6285C">
      <w:pPr>
        <w:pStyle w:val="ListParagraph"/>
        <w:numPr>
          <w:ilvl w:val="0"/>
          <w:numId w:val="1"/>
        </w:numPr>
        <w:spacing w:after="0" w:line="240" w:lineRule="auto"/>
        <w:rPr>
          <w:rFonts w:ascii="Arial" w:eastAsiaTheme="minorHAnsi" w:hAnsi="Arial" w:cs="Arial"/>
          <w:sz w:val="22"/>
        </w:rPr>
      </w:pPr>
      <w:r w:rsidRPr="003D509B">
        <w:rPr>
          <w:rFonts w:ascii="Arial" w:eastAsiaTheme="minorHAnsi" w:hAnsi="Arial" w:cs="Arial"/>
          <w:sz w:val="22"/>
        </w:rPr>
        <w:t xml:space="preserve">Refer client out to </w:t>
      </w:r>
      <w:r w:rsidR="00D6285C">
        <w:rPr>
          <w:rFonts w:ascii="Arial" w:eastAsiaTheme="minorHAnsi" w:hAnsi="Arial" w:cs="Arial"/>
          <w:sz w:val="22"/>
        </w:rPr>
        <w:t xml:space="preserve">address </w:t>
      </w:r>
      <w:r w:rsidRPr="003D509B">
        <w:rPr>
          <w:rFonts w:ascii="Arial" w:eastAsiaTheme="minorHAnsi" w:hAnsi="Arial" w:cs="Arial"/>
          <w:sz w:val="22"/>
        </w:rPr>
        <w:t>treatment,</w:t>
      </w:r>
      <w:r w:rsidR="00D6285C">
        <w:rPr>
          <w:rFonts w:ascii="Arial" w:eastAsiaTheme="minorHAnsi" w:hAnsi="Arial" w:cs="Arial"/>
          <w:sz w:val="22"/>
        </w:rPr>
        <w:t xml:space="preserve"> educational and/or employment needs</w:t>
      </w:r>
      <w:r w:rsidRPr="003D509B">
        <w:rPr>
          <w:rFonts w:ascii="Arial" w:eastAsiaTheme="minorHAnsi" w:hAnsi="Arial" w:cs="Arial"/>
          <w:sz w:val="22"/>
        </w:rPr>
        <w:t xml:space="preserve">  </w:t>
      </w:r>
    </w:p>
    <w:p w14:paraId="13002B64" w14:textId="77777777" w:rsidR="00A549D9" w:rsidRPr="003D509B" w:rsidRDefault="00A549D9" w:rsidP="00A549D9">
      <w:pPr>
        <w:pStyle w:val="ListParagraph"/>
        <w:numPr>
          <w:ilvl w:val="0"/>
          <w:numId w:val="1"/>
        </w:numPr>
        <w:spacing w:after="0" w:line="240" w:lineRule="auto"/>
        <w:rPr>
          <w:rFonts w:ascii="Arial" w:eastAsiaTheme="minorHAnsi" w:hAnsi="Arial" w:cs="Arial"/>
          <w:sz w:val="22"/>
        </w:rPr>
      </w:pPr>
      <w:r w:rsidRPr="003D509B">
        <w:rPr>
          <w:rFonts w:ascii="Arial" w:eastAsiaTheme="minorHAnsi" w:hAnsi="Arial" w:cs="Arial"/>
          <w:sz w:val="22"/>
        </w:rPr>
        <w:t>Review general program requirements and expectations</w:t>
      </w:r>
    </w:p>
    <w:p w14:paraId="088D49A3" w14:textId="77777777" w:rsidR="00A549D9" w:rsidRPr="003D509B" w:rsidRDefault="00A549D9" w:rsidP="00A549D9">
      <w:pPr>
        <w:pStyle w:val="ListParagraph"/>
        <w:numPr>
          <w:ilvl w:val="0"/>
          <w:numId w:val="1"/>
        </w:numPr>
        <w:spacing w:after="0" w:line="240" w:lineRule="auto"/>
        <w:rPr>
          <w:rFonts w:ascii="Arial" w:eastAsiaTheme="minorHAnsi" w:hAnsi="Arial" w:cs="Arial"/>
          <w:sz w:val="22"/>
        </w:rPr>
      </w:pPr>
      <w:r w:rsidRPr="003D509B">
        <w:rPr>
          <w:rFonts w:ascii="Arial" w:eastAsiaTheme="minorHAnsi" w:hAnsi="Arial" w:cs="Arial"/>
          <w:sz w:val="22"/>
        </w:rPr>
        <w:t>Develop a plan for payment of program fees and any restitution owed</w:t>
      </w:r>
    </w:p>
    <w:p w14:paraId="2F4EAF6F" w14:textId="77777777" w:rsidR="00A549D9" w:rsidRPr="003D509B" w:rsidRDefault="00A549D9" w:rsidP="00A549D9">
      <w:pPr>
        <w:spacing w:after="0" w:line="240" w:lineRule="auto"/>
        <w:rPr>
          <w:rFonts w:ascii="Arial" w:eastAsiaTheme="minorHAnsi" w:hAnsi="Arial" w:cs="Arial"/>
          <w:sz w:val="22"/>
        </w:rPr>
      </w:pPr>
    </w:p>
    <w:p w14:paraId="78ACF828" w14:textId="77777777" w:rsidR="00A549D9" w:rsidRPr="003D509B" w:rsidRDefault="00A549D9" w:rsidP="00A549D9">
      <w:pPr>
        <w:spacing w:after="0" w:line="240" w:lineRule="auto"/>
        <w:rPr>
          <w:rFonts w:ascii="Arial" w:eastAsiaTheme="minorHAnsi" w:hAnsi="Arial" w:cs="Arial"/>
          <w:b/>
          <w:sz w:val="22"/>
        </w:rPr>
      </w:pPr>
      <w:r w:rsidRPr="003D509B">
        <w:rPr>
          <w:rFonts w:ascii="Arial" w:eastAsiaTheme="minorHAnsi" w:hAnsi="Arial" w:cs="Arial"/>
          <w:sz w:val="22"/>
        </w:rPr>
        <w:t>During the evaluation period, the counselor will consider the client’s:</w:t>
      </w:r>
      <w:r w:rsidRPr="003D509B">
        <w:rPr>
          <w:rFonts w:ascii="Arial" w:eastAsiaTheme="minorHAnsi" w:hAnsi="Arial" w:cs="Arial"/>
          <w:b/>
          <w:sz w:val="22"/>
        </w:rPr>
        <w:t xml:space="preserve"> </w:t>
      </w:r>
    </w:p>
    <w:p w14:paraId="1EB917A3" w14:textId="77777777" w:rsidR="00A549D9" w:rsidRPr="003D509B" w:rsidRDefault="00A549D9" w:rsidP="00A549D9">
      <w:pPr>
        <w:pStyle w:val="ListParagraph"/>
        <w:numPr>
          <w:ilvl w:val="0"/>
          <w:numId w:val="2"/>
        </w:numPr>
        <w:spacing w:after="0" w:line="240" w:lineRule="auto"/>
        <w:rPr>
          <w:rFonts w:ascii="Arial" w:eastAsiaTheme="minorHAnsi" w:hAnsi="Arial" w:cs="Arial"/>
          <w:sz w:val="22"/>
        </w:rPr>
      </w:pPr>
      <w:r w:rsidRPr="003D509B">
        <w:rPr>
          <w:rFonts w:ascii="Arial" w:eastAsiaTheme="minorHAnsi" w:hAnsi="Arial" w:cs="Arial"/>
          <w:sz w:val="22"/>
        </w:rPr>
        <w:t>Acceptance of responsibility for the crime committed</w:t>
      </w:r>
    </w:p>
    <w:p w14:paraId="3DCC7A7E" w14:textId="3C2D0492" w:rsidR="00A549D9" w:rsidRPr="003D509B" w:rsidRDefault="00A549D9" w:rsidP="00A549D9">
      <w:pPr>
        <w:pStyle w:val="ListParagraph"/>
        <w:numPr>
          <w:ilvl w:val="0"/>
          <w:numId w:val="2"/>
        </w:numPr>
        <w:spacing w:after="0" w:line="240" w:lineRule="auto"/>
        <w:rPr>
          <w:rFonts w:ascii="Arial" w:eastAsiaTheme="minorHAnsi" w:hAnsi="Arial" w:cs="Arial"/>
          <w:sz w:val="22"/>
        </w:rPr>
      </w:pPr>
      <w:r w:rsidRPr="003D509B">
        <w:rPr>
          <w:rFonts w:ascii="Arial" w:eastAsiaTheme="minorHAnsi" w:hAnsi="Arial" w:cs="Arial"/>
          <w:sz w:val="22"/>
        </w:rPr>
        <w:t>Amenability to treatment</w:t>
      </w:r>
      <w:r w:rsidR="00D6285C">
        <w:rPr>
          <w:rFonts w:ascii="Arial" w:eastAsiaTheme="minorHAnsi" w:hAnsi="Arial" w:cs="Arial"/>
          <w:sz w:val="22"/>
        </w:rPr>
        <w:t>/education/employment requirements</w:t>
      </w:r>
      <w:r w:rsidRPr="003D509B">
        <w:rPr>
          <w:rFonts w:ascii="Arial" w:eastAsiaTheme="minorHAnsi" w:hAnsi="Arial" w:cs="Arial"/>
          <w:sz w:val="22"/>
        </w:rPr>
        <w:t xml:space="preserve"> and motivation to participate in the </w:t>
      </w:r>
      <w:r w:rsidR="00D6285C">
        <w:rPr>
          <w:rFonts w:ascii="Arial" w:eastAsiaTheme="minorHAnsi" w:hAnsi="Arial" w:cs="Arial"/>
          <w:sz w:val="22"/>
        </w:rPr>
        <w:t>program</w:t>
      </w:r>
    </w:p>
    <w:p w14:paraId="6884090A" w14:textId="77777777" w:rsidR="00A549D9" w:rsidRPr="003D509B" w:rsidRDefault="00A549D9" w:rsidP="00A549D9">
      <w:pPr>
        <w:pStyle w:val="ListParagraph"/>
        <w:numPr>
          <w:ilvl w:val="0"/>
          <w:numId w:val="2"/>
        </w:numPr>
        <w:spacing w:after="0" w:line="240" w:lineRule="auto"/>
        <w:rPr>
          <w:rFonts w:ascii="Arial" w:eastAsiaTheme="minorHAnsi" w:hAnsi="Arial" w:cs="Arial"/>
          <w:sz w:val="22"/>
        </w:rPr>
      </w:pPr>
      <w:r w:rsidRPr="003D509B">
        <w:rPr>
          <w:rFonts w:ascii="Arial" w:eastAsiaTheme="minorHAnsi" w:hAnsi="Arial" w:cs="Arial"/>
          <w:sz w:val="22"/>
        </w:rPr>
        <w:t>Ability to keep appointments and maintain required contact with their counselor</w:t>
      </w:r>
    </w:p>
    <w:p w14:paraId="2C5BB999" w14:textId="77777777" w:rsidR="00A549D9" w:rsidRPr="003D509B" w:rsidRDefault="00A549D9" w:rsidP="00A549D9">
      <w:pPr>
        <w:pStyle w:val="ListParagraph"/>
        <w:numPr>
          <w:ilvl w:val="0"/>
          <w:numId w:val="2"/>
        </w:numPr>
        <w:spacing w:after="0" w:line="240" w:lineRule="auto"/>
        <w:rPr>
          <w:rFonts w:ascii="Arial" w:eastAsiaTheme="minorHAnsi" w:hAnsi="Arial" w:cs="Arial"/>
          <w:sz w:val="22"/>
        </w:rPr>
      </w:pPr>
      <w:r w:rsidRPr="003D509B">
        <w:rPr>
          <w:rFonts w:ascii="Arial" w:eastAsiaTheme="minorHAnsi" w:hAnsi="Arial" w:cs="Arial"/>
          <w:sz w:val="22"/>
        </w:rPr>
        <w:t>Follow through with directives and including requested documentation</w:t>
      </w:r>
    </w:p>
    <w:p w14:paraId="55EBEAD0" w14:textId="77777777" w:rsidR="00A549D9" w:rsidRPr="003D509B" w:rsidRDefault="00A549D9" w:rsidP="00A549D9">
      <w:pPr>
        <w:pStyle w:val="ListParagraph"/>
        <w:numPr>
          <w:ilvl w:val="0"/>
          <w:numId w:val="2"/>
        </w:numPr>
        <w:spacing w:after="0" w:line="240" w:lineRule="auto"/>
        <w:rPr>
          <w:rFonts w:ascii="Arial" w:eastAsiaTheme="minorHAnsi" w:hAnsi="Arial" w:cs="Arial"/>
          <w:sz w:val="22"/>
        </w:rPr>
      </w:pPr>
      <w:r w:rsidRPr="003D509B">
        <w:rPr>
          <w:rFonts w:ascii="Arial" w:eastAsiaTheme="minorHAnsi" w:hAnsi="Arial" w:cs="Arial"/>
          <w:sz w:val="22"/>
        </w:rPr>
        <w:lastRenderedPageBreak/>
        <w:t>Financial ability to pay program fees and restitution</w:t>
      </w:r>
    </w:p>
    <w:p w14:paraId="569C0B4C" w14:textId="77777777" w:rsidR="00A549D9" w:rsidRPr="003D509B" w:rsidRDefault="00A549D9" w:rsidP="00A549D9">
      <w:pPr>
        <w:spacing w:after="0" w:line="240" w:lineRule="auto"/>
        <w:rPr>
          <w:rFonts w:ascii="Arial" w:eastAsiaTheme="minorHAnsi" w:hAnsi="Arial" w:cs="Arial"/>
          <w:b/>
          <w:sz w:val="22"/>
        </w:rPr>
      </w:pPr>
    </w:p>
    <w:p w14:paraId="3B6A455E" w14:textId="77777777" w:rsidR="00A549D9" w:rsidRPr="003D509B" w:rsidRDefault="00A549D9" w:rsidP="00A549D9">
      <w:pPr>
        <w:spacing w:after="0" w:line="240" w:lineRule="auto"/>
        <w:rPr>
          <w:rFonts w:ascii="Arial" w:eastAsiaTheme="minorHAnsi" w:hAnsi="Arial" w:cs="Arial"/>
          <w:b/>
          <w:sz w:val="22"/>
        </w:rPr>
      </w:pPr>
      <w:r w:rsidRPr="003D509B">
        <w:rPr>
          <w:rFonts w:ascii="Arial" w:eastAsiaTheme="minorHAnsi" w:hAnsi="Arial" w:cs="Arial"/>
          <w:b/>
          <w:sz w:val="22"/>
        </w:rPr>
        <w:t>PROGRAM REQUIREMENTS</w:t>
      </w:r>
    </w:p>
    <w:p w14:paraId="76F3EA0E" w14:textId="77A3C94B" w:rsidR="00A549D9" w:rsidRPr="003D509B" w:rsidRDefault="005A50F1" w:rsidP="00A549D9">
      <w:pPr>
        <w:spacing w:after="0" w:line="240" w:lineRule="auto"/>
        <w:rPr>
          <w:rFonts w:ascii="Arial" w:eastAsiaTheme="minorHAnsi" w:hAnsi="Arial" w:cs="Arial"/>
          <w:sz w:val="22"/>
        </w:rPr>
      </w:pPr>
      <w:r>
        <w:rPr>
          <w:rFonts w:ascii="Arial" w:eastAsiaTheme="minorHAnsi" w:hAnsi="Arial" w:cs="Arial"/>
          <w:sz w:val="22"/>
        </w:rPr>
        <w:t>T</w:t>
      </w:r>
      <w:r w:rsidR="00A549D9" w:rsidRPr="003D509B">
        <w:rPr>
          <w:rFonts w:ascii="Arial" w:eastAsiaTheme="minorHAnsi" w:hAnsi="Arial" w:cs="Arial"/>
          <w:sz w:val="22"/>
        </w:rPr>
        <w:t xml:space="preserve">he Felony Diversion Agreement will include standard program conditions and conditions tailored to the needs of the individual </w:t>
      </w:r>
      <w:r>
        <w:rPr>
          <w:rFonts w:ascii="Arial" w:eastAsiaTheme="minorHAnsi" w:hAnsi="Arial" w:cs="Arial"/>
          <w:sz w:val="22"/>
        </w:rPr>
        <w:t>client</w:t>
      </w:r>
      <w:r w:rsidR="00A549D9" w:rsidRPr="003D509B">
        <w:rPr>
          <w:rFonts w:ascii="Arial" w:eastAsiaTheme="minorHAnsi" w:hAnsi="Arial" w:cs="Arial"/>
          <w:sz w:val="22"/>
        </w:rPr>
        <w:t>. Program requirements include, but are not limited to:</w:t>
      </w:r>
    </w:p>
    <w:p w14:paraId="647C1C3C" w14:textId="77777777" w:rsidR="005D7A0F" w:rsidRPr="003D509B" w:rsidRDefault="005D7A0F" w:rsidP="005D7A0F">
      <w:pPr>
        <w:pStyle w:val="ListParagraph"/>
        <w:numPr>
          <w:ilvl w:val="0"/>
          <w:numId w:val="5"/>
        </w:numPr>
        <w:spacing w:after="0" w:line="240" w:lineRule="auto"/>
        <w:rPr>
          <w:rFonts w:ascii="Arial" w:eastAsiaTheme="minorHAnsi" w:hAnsi="Arial" w:cs="Arial"/>
          <w:sz w:val="22"/>
        </w:rPr>
      </w:pPr>
      <w:r w:rsidRPr="003D509B">
        <w:rPr>
          <w:rFonts w:ascii="Arial" w:eastAsiaTheme="minorHAnsi" w:hAnsi="Arial" w:cs="Arial"/>
          <w:sz w:val="22"/>
        </w:rPr>
        <w:t>No new criminal charges</w:t>
      </w:r>
    </w:p>
    <w:p w14:paraId="06672329" w14:textId="77777777" w:rsidR="00A549D9" w:rsidRPr="003D509B" w:rsidRDefault="00A549D9" w:rsidP="00A549D9">
      <w:pPr>
        <w:pStyle w:val="ListParagraph"/>
        <w:numPr>
          <w:ilvl w:val="0"/>
          <w:numId w:val="5"/>
        </w:numPr>
        <w:spacing w:after="0" w:line="240" w:lineRule="auto"/>
        <w:rPr>
          <w:rFonts w:ascii="Arial" w:eastAsiaTheme="minorHAnsi" w:hAnsi="Arial" w:cs="Arial"/>
          <w:sz w:val="22"/>
        </w:rPr>
      </w:pPr>
      <w:r w:rsidRPr="003D509B">
        <w:rPr>
          <w:rFonts w:ascii="Arial" w:eastAsiaTheme="minorHAnsi" w:hAnsi="Arial" w:cs="Arial"/>
          <w:sz w:val="22"/>
        </w:rPr>
        <w:t xml:space="preserve">Monthly meetings with the program counselor  </w:t>
      </w:r>
    </w:p>
    <w:p w14:paraId="3DBC89FA" w14:textId="042103EE" w:rsidR="00A549D9" w:rsidRPr="003D509B" w:rsidRDefault="00A549D9" w:rsidP="00A549D9">
      <w:pPr>
        <w:pStyle w:val="ListParagraph"/>
        <w:numPr>
          <w:ilvl w:val="0"/>
          <w:numId w:val="5"/>
        </w:numPr>
        <w:spacing w:after="0" w:line="240" w:lineRule="auto"/>
        <w:rPr>
          <w:rFonts w:ascii="Arial" w:eastAsiaTheme="minorHAnsi" w:hAnsi="Arial" w:cs="Arial"/>
          <w:sz w:val="22"/>
        </w:rPr>
      </w:pPr>
      <w:r w:rsidRPr="003D509B">
        <w:rPr>
          <w:rFonts w:ascii="Arial" w:eastAsiaTheme="minorHAnsi" w:hAnsi="Arial" w:cs="Arial"/>
          <w:sz w:val="22"/>
        </w:rPr>
        <w:t>Compliance with recommended treatment</w:t>
      </w:r>
      <w:r w:rsidR="00B5024D">
        <w:rPr>
          <w:rFonts w:ascii="Arial" w:eastAsiaTheme="minorHAnsi" w:hAnsi="Arial" w:cs="Arial"/>
          <w:sz w:val="22"/>
        </w:rPr>
        <w:t>/education/employment</w:t>
      </w:r>
    </w:p>
    <w:p w14:paraId="4555D042" w14:textId="77777777" w:rsidR="005D7A0F" w:rsidRDefault="00A549D9" w:rsidP="005D7A0F">
      <w:pPr>
        <w:pStyle w:val="ListParagraph"/>
        <w:numPr>
          <w:ilvl w:val="0"/>
          <w:numId w:val="5"/>
        </w:numPr>
        <w:spacing w:after="0" w:line="240" w:lineRule="auto"/>
        <w:rPr>
          <w:rFonts w:ascii="Arial" w:eastAsiaTheme="minorHAnsi" w:hAnsi="Arial" w:cs="Arial"/>
          <w:sz w:val="22"/>
        </w:rPr>
      </w:pPr>
      <w:r w:rsidRPr="003D509B">
        <w:rPr>
          <w:rFonts w:ascii="Arial" w:eastAsiaTheme="minorHAnsi" w:hAnsi="Arial" w:cs="Arial"/>
          <w:sz w:val="22"/>
        </w:rPr>
        <w:t>Maintain a clean and sober lifestyle and submit to random UA’s</w:t>
      </w:r>
      <w:r w:rsidR="005D7A0F">
        <w:rPr>
          <w:rFonts w:ascii="Arial" w:eastAsiaTheme="minorHAnsi" w:hAnsi="Arial" w:cs="Arial"/>
          <w:sz w:val="22"/>
        </w:rPr>
        <w:t xml:space="preserve"> </w:t>
      </w:r>
      <w:r w:rsidRPr="003D509B">
        <w:rPr>
          <w:rFonts w:ascii="Arial" w:eastAsiaTheme="minorHAnsi" w:hAnsi="Arial" w:cs="Arial"/>
          <w:sz w:val="22"/>
        </w:rPr>
        <w:t xml:space="preserve">  </w:t>
      </w:r>
    </w:p>
    <w:p w14:paraId="53CD7956" w14:textId="25FE5681" w:rsidR="00A549D9" w:rsidRPr="005D7A0F" w:rsidRDefault="005D7A0F" w:rsidP="005D7A0F">
      <w:pPr>
        <w:pStyle w:val="ListParagraph"/>
        <w:numPr>
          <w:ilvl w:val="0"/>
          <w:numId w:val="5"/>
        </w:numPr>
        <w:spacing w:after="0" w:line="240" w:lineRule="auto"/>
        <w:rPr>
          <w:rFonts w:ascii="Arial" w:eastAsiaTheme="minorHAnsi" w:hAnsi="Arial" w:cs="Arial"/>
          <w:sz w:val="22"/>
        </w:rPr>
      </w:pPr>
      <w:r w:rsidRPr="003D509B">
        <w:rPr>
          <w:rFonts w:ascii="Arial" w:eastAsiaTheme="minorHAnsi" w:hAnsi="Arial" w:cs="Arial"/>
          <w:sz w:val="22"/>
        </w:rPr>
        <w:t xml:space="preserve">Community </w:t>
      </w:r>
      <w:r>
        <w:rPr>
          <w:rFonts w:ascii="Arial" w:eastAsiaTheme="minorHAnsi" w:hAnsi="Arial" w:cs="Arial"/>
          <w:sz w:val="22"/>
        </w:rPr>
        <w:t>restitution</w:t>
      </w:r>
      <w:r w:rsidRPr="003D509B">
        <w:rPr>
          <w:rFonts w:ascii="Arial" w:eastAsiaTheme="minorHAnsi" w:hAnsi="Arial" w:cs="Arial"/>
          <w:sz w:val="22"/>
        </w:rPr>
        <w:t xml:space="preserve"> </w:t>
      </w:r>
    </w:p>
    <w:p w14:paraId="0B1801B1" w14:textId="77777777" w:rsidR="00A549D9" w:rsidRPr="003D509B" w:rsidRDefault="00A549D9" w:rsidP="00A549D9">
      <w:pPr>
        <w:pStyle w:val="ListParagraph"/>
        <w:numPr>
          <w:ilvl w:val="0"/>
          <w:numId w:val="5"/>
        </w:numPr>
        <w:spacing w:after="0" w:line="240" w:lineRule="auto"/>
        <w:rPr>
          <w:rFonts w:ascii="Arial" w:eastAsiaTheme="minorHAnsi" w:hAnsi="Arial" w:cs="Arial"/>
          <w:sz w:val="22"/>
        </w:rPr>
      </w:pPr>
      <w:r w:rsidRPr="003D509B">
        <w:rPr>
          <w:rFonts w:ascii="Arial" w:eastAsiaTheme="minorHAnsi" w:hAnsi="Arial" w:cs="Arial"/>
          <w:sz w:val="22"/>
        </w:rPr>
        <w:t>Job readiness training, financial literacy course, Theft Awareness class, etc.</w:t>
      </w:r>
    </w:p>
    <w:p w14:paraId="7B9E8339" w14:textId="77777777" w:rsidR="005D7A0F" w:rsidRPr="003D509B" w:rsidRDefault="005D7A0F" w:rsidP="005D7A0F">
      <w:pPr>
        <w:pStyle w:val="ListParagraph"/>
        <w:numPr>
          <w:ilvl w:val="0"/>
          <w:numId w:val="5"/>
        </w:numPr>
        <w:spacing w:after="0" w:line="240" w:lineRule="auto"/>
        <w:rPr>
          <w:rFonts w:ascii="Arial" w:eastAsiaTheme="minorHAnsi" w:hAnsi="Arial" w:cs="Arial"/>
          <w:sz w:val="22"/>
        </w:rPr>
      </w:pPr>
      <w:r w:rsidRPr="003D509B">
        <w:rPr>
          <w:rFonts w:ascii="Arial" w:eastAsiaTheme="minorHAnsi" w:hAnsi="Arial" w:cs="Arial"/>
          <w:sz w:val="22"/>
        </w:rPr>
        <w:t>Comply with conditions in any active cases in other courts</w:t>
      </w:r>
    </w:p>
    <w:p w14:paraId="7A3F2D66" w14:textId="77777777" w:rsidR="00A549D9" w:rsidRPr="003D509B" w:rsidRDefault="00A549D9" w:rsidP="00A549D9">
      <w:pPr>
        <w:pStyle w:val="ListParagraph"/>
        <w:numPr>
          <w:ilvl w:val="0"/>
          <w:numId w:val="5"/>
        </w:numPr>
        <w:spacing w:after="0" w:line="240" w:lineRule="auto"/>
        <w:rPr>
          <w:rFonts w:ascii="Arial" w:eastAsiaTheme="minorHAnsi" w:hAnsi="Arial" w:cs="Arial"/>
          <w:sz w:val="22"/>
        </w:rPr>
      </w:pPr>
      <w:bookmarkStart w:id="0" w:name="_GoBack"/>
      <w:bookmarkEnd w:id="0"/>
      <w:r w:rsidRPr="003D509B">
        <w:rPr>
          <w:rFonts w:ascii="Arial" w:eastAsiaTheme="minorHAnsi" w:hAnsi="Arial" w:cs="Arial"/>
          <w:sz w:val="22"/>
        </w:rPr>
        <w:t xml:space="preserve">Pay monthly program fees and restitution  </w:t>
      </w:r>
    </w:p>
    <w:p w14:paraId="09D43BD6" w14:textId="77777777" w:rsidR="00A549D9" w:rsidRPr="003D509B" w:rsidRDefault="00A549D9" w:rsidP="00A549D9">
      <w:pPr>
        <w:spacing w:after="0" w:line="240" w:lineRule="auto"/>
        <w:rPr>
          <w:rFonts w:asciiTheme="minorHAnsi" w:eastAsiaTheme="minorHAnsi" w:hAnsiTheme="minorHAnsi"/>
          <w:color w:val="7030A0"/>
          <w:sz w:val="22"/>
        </w:rPr>
      </w:pPr>
    </w:p>
    <w:p w14:paraId="2E083D5C" w14:textId="77777777" w:rsidR="00A549D9" w:rsidRPr="003D509B" w:rsidRDefault="00A549D9" w:rsidP="00A549D9">
      <w:pPr>
        <w:spacing w:after="0" w:line="240" w:lineRule="auto"/>
        <w:rPr>
          <w:rFonts w:ascii="Arial" w:eastAsiaTheme="minorHAnsi" w:hAnsi="Arial" w:cs="Arial"/>
          <w:b/>
          <w:sz w:val="22"/>
        </w:rPr>
      </w:pPr>
      <w:r w:rsidRPr="003D509B">
        <w:rPr>
          <w:rFonts w:ascii="Arial" w:eastAsiaTheme="minorHAnsi" w:hAnsi="Arial" w:cs="Arial"/>
          <w:b/>
          <w:sz w:val="22"/>
        </w:rPr>
        <w:t>FELONY DIVERSION CONTRACT SIGNINGS</w:t>
      </w:r>
    </w:p>
    <w:p w14:paraId="0D26CA3E" w14:textId="58774419" w:rsidR="00A549D9" w:rsidRPr="003D509B" w:rsidRDefault="00A549D9" w:rsidP="00A549D9">
      <w:pPr>
        <w:spacing w:after="0" w:line="240" w:lineRule="auto"/>
        <w:rPr>
          <w:rFonts w:ascii="Arial" w:eastAsiaTheme="minorHAnsi" w:hAnsi="Arial" w:cs="Arial"/>
          <w:sz w:val="22"/>
        </w:rPr>
      </w:pPr>
      <w:r w:rsidRPr="003D509B">
        <w:rPr>
          <w:rFonts w:ascii="Arial" w:eastAsiaTheme="minorHAnsi" w:hAnsi="Arial" w:cs="Arial"/>
          <w:sz w:val="22"/>
        </w:rPr>
        <w:t xml:space="preserve">Once the evaluation is complete and the counselor has determined the </w:t>
      </w:r>
      <w:r w:rsidR="005A50F1">
        <w:rPr>
          <w:rFonts w:ascii="Arial" w:eastAsiaTheme="minorHAnsi" w:hAnsi="Arial" w:cs="Arial"/>
          <w:sz w:val="22"/>
        </w:rPr>
        <w:t>client</w:t>
      </w:r>
      <w:r w:rsidRPr="003D509B">
        <w:rPr>
          <w:rFonts w:ascii="Arial" w:eastAsiaTheme="minorHAnsi" w:hAnsi="Arial" w:cs="Arial"/>
          <w:sz w:val="22"/>
        </w:rPr>
        <w:t xml:space="preserve"> is eligible for the program, a date to sign the Felony Diversion Agreement is arranged by the program legal secretary and the defense attorney. Contract signings take place on the 3</w:t>
      </w:r>
      <w:r w:rsidRPr="003D509B">
        <w:rPr>
          <w:rFonts w:ascii="Arial" w:eastAsiaTheme="minorHAnsi" w:hAnsi="Arial" w:cs="Arial"/>
          <w:sz w:val="22"/>
          <w:vertAlign w:val="superscript"/>
        </w:rPr>
        <w:t>rd</w:t>
      </w:r>
      <w:r w:rsidRPr="003D509B">
        <w:rPr>
          <w:rFonts w:ascii="Arial" w:eastAsiaTheme="minorHAnsi" w:hAnsi="Arial" w:cs="Arial"/>
          <w:sz w:val="22"/>
        </w:rPr>
        <w:t xml:space="preserve"> floor of the Robert Drewel Building and are attended by the </w:t>
      </w:r>
      <w:r w:rsidR="005A50F1">
        <w:rPr>
          <w:rFonts w:ascii="Arial" w:eastAsiaTheme="minorHAnsi" w:hAnsi="Arial" w:cs="Arial"/>
          <w:sz w:val="22"/>
        </w:rPr>
        <w:t>client</w:t>
      </w:r>
      <w:r w:rsidRPr="003D509B">
        <w:rPr>
          <w:rFonts w:ascii="Arial" w:eastAsiaTheme="minorHAnsi" w:hAnsi="Arial" w:cs="Arial"/>
          <w:sz w:val="22"/>
        </w:rPr>
        <w:t>, defense, program legal secretary and the designated DPA. The process is as follows:</w:t>
      </w:r>
    </w:p>
    <w:p w14:paraId="24295B81" w14:textId="77777777" w:rsidR="00A549D9" w:rsidRPr="003D509B" w:rsidRDefault="00A549D9" w:rsidP="00A549D9">
      <w:pPr>
        <w:pStyle w:val="ListParagraph"/>
        <w:numPr>
          <w:ilvl w:val="3"/>
          <w:numId w:val="4"/>
        </w:numPr>
        <w:spacing w:after="0" w:line="240" w:lineRule="auto"/>
        <w:ind w:left="720"/>
        <w:rPr>
          <w:rFonts w:ascii="Arial" w:eastAsiaTheme="minorHAnsi" w:hAnsi="Arial" w:cs="Arial"/>
          <w:sz w:val="22"/>
        </w:rPr>
      </w:pPr>
      <w:r w:rsidRPr="003D509B">
        <w:rPr>
          <w:rFonts w:ascii="Arial" w:eastAsiaTheme="minorHAnsi" w:hAnsi="Arial" w:cs="Arial"/>
          <w:sz w:val="22"/>
        </w:rPr>
        <w:t xml:space="preserve">A detailed instruction letter is sent to defense along with the original Agreement so they can review the agreed terms with their client prior to the signing.  </w:t>
      </w:r>
    </w:p>
    <w:p w14:paraId="61A8396E" w14:textId="29A9C112" w:rsidR="00A549D9" w:rsidRPr="003D509B" w:rsidRDefault="00A549D9" w:rsidP="00A549D9">
      <w:pPr>
        <w:pStyle w:val="ListParagraph"/>
        <w:numPr>
          <w:ilvl w:val="0"/>
          <w:numId w:val="4"/>
        </w:numPr>
        <w:spacing w:after="0" w:line="240" w:lineRule="auto"/>
        <w:rPr>
          <w:rFonts w:ascii="Arial" w:eastAsiaTheme="minorHAnsi" w:hAnsi="Arial" w:cs="Arial"/>
          <w:sz w:val="22"/>
        </w:rPr>
      </w:pPr>
      <w:r w:rsidRPr="003D509B">
        <w:rPr>
          <w:rFonts w:ascii="Arial" w:eastAsiaTheme="minorHAnsi" w:hAnsi="Arial" w:cs="Arial"/>
          <w:sz w:val="22"/>
        </w:rPr>
        <w:t>The signings are officiated by a notary. The DPA will review the agreement and the written confession before all parties sign the document.</w:t>
      </w:r>
      <w:r w:rsidR="005A50F1">
        <w:rPr>
          <w:rFonts w:ascii="Arial" w:eastAsiaTheme="minorHAnsi" w:hAnsi="Arial" w:cs="Arial"/>
          <w:sz w:val="22"/>
        </w:rPr>
        <w:t xml:space="preserve">  Clients</w:t>
      </w:r>
      <w:r w:rsidRPr="003D509B">
        <w:rPr>
          <w:rFonts w:ascii="Arial" w:eastAsiaTheme="minorHAnsi" w:hAnsi="Arial" w:cs="Arial"/>
          <w:sz w:val="22"/>
        </w:rPr>
        <w:t xml:space="preserve"> must present a valid, government issued picture ID at signing.</w:t>
      </w:r>
    </w:p>
    <w:p w14:paraId="0DB01B70" w14:textId="27E69FC8" w:rsidR="00A549D9" w:rsidRPr="003D509B" w:rsidRDefault="00A549D9" w:rsidP="00A549D9">
      <w:pPr>
        <w:pStyle w:val="ListParagraph"/>
        <w:numPr>
          <w:ilvl w:val="0"/>
          <w:numId w:val="4"/>
        </w:numPr>
        <w:spacing w:after="0" w:line="240" w:lineRule="auto"/>
        <w:rPr>
          <w:rFonts w:ascii="Arial" w:eastAsiaTheme="minorHAnsi" w:hAnsi="Arial" w:cs="Arial"/>
          <w:sz w:val="22"/>
        </w:rPr>
      </w:pPr>
      <w:r w:rsidRPr="003D509B">
        <w:rPr>
          <w:rFonts w:ascii="Arial" w:eastAsiaTheme="minorHAnsi" w:hAnsi="Arial" w:cs="Arial"/>
          <w:sz w:val="22"/>
        </w:rPr>
        <w:t xml:space="preserve">At the next hearing, a Stay of Proceedings will be entered which will set a review hearing out one year.  A Stay of Proceedings will be entered each year until the offender completes the program. Both the defense attorney and the </w:t>
      </w:r>
      <w:r w:rsidR="00F866C7">
        <w:rPr>
          <w:rFonts w:ascii="Arial" w:eastAsiaTheme="minorHAnsi" w:hAnsi="Arial" w:cs="Arial"/>
          <w:sz w:val="22"/>
        </w:rPr>
        <w:t>client</w:t>
      </w:r>
      <w:r w:rsidRPr="003D509B">
        <w:rPr>
          <w:rFonts w:ascii="Arial" w:eastAsiaTheme="minorHAnsi" w:hAnsi="Arial" w:cs="Arial"/>
          <w:sz w:val="22"/>
        </w:rPr>
        <w:t xml:space="preserve"> need to appear for all hearings.</w:t>
      </w:r>
    </w:p>
    <w:p w14:paraId="38194F6F" w14:textId="77777777" w:rsidR="00A549D9" w:rsidRPr="003D509B" w:rsidRDefault="00A549D9" w:rsidP="00A549D9">
      <w:pPr>
        <w:spacing w:after="0" w:line="240" w:lineRule="auto"/>
        <w:rPr>
          <w:rFonts w:ascii="Arial" w:eastAsiaTheme="minorHAnsi" w:hAnsi="Arial" w:cs="Arial"/>
          <w:b/>
          <w:sz w:val="22"/>
        </w:rPr>
      </w:pPr>
    </w:p>
    <w:p w14:paraId="3E09348F" w14:textId="77777777" w:rsidR="00A549D9" w:rsidRPr="003D509B" w:rsidRDefault="00A549D9" w:rsidP="00A549D9">
      <w:pPr>
        <w:spacing w:after="0" w:line="240" w:lineRule="auto"/>
        <w:rPr>
          <w:rFonts w:ascii="Arial" w:hAnsi="Arial" w:cs="Arial"/>
          <w:b/>
          <w:sz w:val="22"/>
        </w:rPr>
      </w:pPr>
      <w:r w:rsidRPr="003D509B">
        <w:rPr>
          <w:rFonts w:ascii="Arial" w:hAnsi="Arial" w:cs="Arial"/>
          <w:b/>
          <w:sz w:val="22"/>
        </w:rPr>
        <w:t>SUCCESSFUL COMPLETION &amp; DISMISSAL OF CHARGES</w:t>
      </w:r>
    </w:p>
    <w:p w14:paraId="0232269F" w14:textId="77777777" w:rsidR="00A549D9" w:rsidRPr="003D509B" w:rsidRDefault="00A549D9" w:rsidP="00A549D9">
      <w:pPr>
        <w:spacing w:after="0" w:line="240" w:lineRule="auto"/>
        <w:rPr>
          <w:rFonts w:ascii="Arial" w:hAnsi="Arial" w:cs="Arial"/>
          <w:sz w:val="22"/>
        </w:rPr>
      </w:pPr>
      <w:r w:rsidRPr="003D509B">
        <w:rPr>
          <w:rFonts w:ascii="Arial" w:hAnsi="Arial" w:cs="Arial"/>
          <w:sz w:val="22"/>
        </w:rPr>
        <w:t xml:space="preserve">All Felony Diversion Agreements are 3 years in length and early dismissal is at the discretion of the counselor after one year.  </w:t>
      </w:r>
    </w:p>
    <w:p w14:paraId="59005EFA" w14:textId="482F2799" w:rsidR="00A549D9" w:rsidRPr="003D509B" w:rsidRDefault="00A549D9" w:rsidP="00A549D9">
      <w:pPr>
        <w:numPr>
          <w:ilvl w:val="0"/>
          <w:numId w:val="6"/>
        </w:numPr>
        <w:spacing w:after="0" w:line="240" w:lineRule="auto"/>
        <w:rPr>
          <w:rFonts w:ascii="Arial" w:hAnsi="Arial" w:cs="Arial"/>
          <w:sz w:val="22"/>
        </w:rPr>
      </w:pPr>
      <w:r w:rsidRPr="003D509B">
        <w:rPr>
          <w:rFonts w:ascii="Arial" w:hAnsi="Arial" w:cs="Arial"/>
          <w:sz w:val="22"/>
        </w:rPr>
        <w:t>To be considered</w:t>
      </w:r>
      <w:r w:rsidR="00E86DE4">
        <w:rPr>
          <w:rFonts w:ascii="Arial" w:hAnsi="Arial" w:cs="Arial"/>
          <w:sz w:val="22"/>
        </w:rPr>
        <w:t xml:space="preserve"> for early release</w:t>
      </w:r>
      <w:r w:rsidRPr="003D509B">
        <w:rPr>
          <w:rFonts w:ascii="Arial" w:hAnsi="Arial" w:cs="Arial"/>
          <w:sz w:val="22"/>
        </w:rPr>
        <w:t>, the client must have satisfied all the conditions</w:t>
      </w:r>
      <w:r w:rsidR="00E86DE4">
        <w:rPr>
          <w:rFonts w:ascii="Arial" w:hAnsi="Arial" w:cs="Arial"/>
          <w:sz w:val="22"/>
        </w:rPr>
        <w:t xml:space="preserve"> of the agreement.</w:t>
      </w:r>
      <w:r w:rsidRPr="003D509B">
        <w:rPr>
          <w:rFonts w:ascii="Arial" w:hAnsi="Arial" w:cs="Arial"/>
          <w:sz w:val="22"/>
        </w:rPr>
        <w:t xml:space="preserve">  </w:t>
      </w:r>
    </w:p>
    <w:p w14:paraId="7E488605" w14:textId="77777777" w:rsidR="00A549D9" w:rsidRPr="003D509B" w:rsidRDefault="00A549D9" w:rsidP="00A549D9">
      <w:pPr>
        <w:numPr>
          <w:ilvl w:val="0"/>
          <w:numId w:val="3"/>
        </w:numPr>
        <w:spacing w:after="0" w:line="240" w:lineRule="auto"/>
        <w:rPr>
          <w:rFonts w:ascii="Arial" w:hAnsi="Arial" w:cs="Arial"/>
          <w:sz w:val="22"/>
        </w:rPr>
      </w:pPr>
      <w:r w:rsidRPr="003D509B">
        <w:rPr>
          <w:rFonts w:ascii="Arial" w:hAnsi="Arial" w:cs="Arial"/>
          <w:sz w:val="22"/>
        </w:rPr>
        <w:t xml:space="preserve">All requests for early dismissal will be reviewed and signed off by the Chief Criminal DPA.  Charges are dismissed with prejudice, all future hearings are stricken, and the case is closed. </w:t>
      </w:r>
    </w:p>
    <w:p w14:paraId="3F4A5F8F" w14:textId="77777777" w:rsidR="00A549D9" w:rsidRPr="003D509B" w:rsidRDefault="00A549D9" w:rsidP="00A549D9">
      <w:pPr>
        <w:spacing w:after="0" w:line="240" w:lineRule="auto"/>
        <w:ind w:left="720"/>
        <w:rPr>
          <w:rFonts w:ascii="Arial" w:hAnsi="Arial" w:cs="Arial"/>
          <w:sz w:val="22"/>
        </w:rPr>
      </w:pPr>
    </w:p>
    <w:p w14:paraId="2340C09A" w14:textId="77777777" w:rsidR="00A549D9" w:rsidRPr="003D509B" w:rsidRDefault="00A549D9" w:rsidP="00A549D9">
      <w:pPr>
        <w:spacing w:after="0" w:line="240" w:lineRule="auto"/>
        <w:rPr>
          <w:rFonts w:ascii="Arial" w:hAnsi="Arial" w:cs="Arial"/>
          <w:b/>
          <w:sz w:val="22"/>
        </w:rPr>
      </w:pPr>
      <w:r w:rsidRPr="003D509B">
        <w:rPr>
          <w:rFonts w:ascii="Arial" w:hAnsi="Arial" w:cs="Arial"/>
          <w:b/>
          <w:sz w:val="22"/>
        </w:rPr>
        <w:t>TERMINATION</w:t>
      </w:r>
    </w:p>
    <w:p w14:paraId="06298AA6" w14:textId="20BA57D6" w:rsidR="00A549D9" w:rsidRPr="003D509B" w:rsidRDefault="00A549D9" w:rsidP="00A549D9">
      <w:pPr>
        <w:spacing w:after="0" w:line="240" w:lineRule="auto"/>
        <w:rPr>
          <w:rFonts w:ascii="Arial" w:hAnsi="Arial" w:cs="Arial"/>
          <w:sz w:val="22"/>
        </w:rPr>
      </w:pPr>
      <w:r w:rsidRPr="003D509B">
        <w:rPr>
          <w:rFonts w:ascii="Arial" w:hAnsi="Arial" w:cs="Arial"/>
          <w:sz w:val="22"/>
        </w:rPr>
        <w:t xml:space="preserve">If a </w:t>
      </w:r>
      <w:r w:rsidR="00F866C7">
        <w:rPr>
          <w:rFonts w:ascii="Arial" w:hAnsi="Arial" w:cs="Arial"/>
          <w:sz w:val="22"/>
        </w:rPr>
        <w:t>client</w:t>
      </w:r>
      <w:r w:rsidRPr="003D509B">
        <w:rPr>
          <w:rFonts w:ascii="Arial" w:hAnsi="Arial" w:cs="Arial"/>
          <w:sz w:val="22"/>
        </w:rPr>
        <w:t xml:space="preserve"> violates the conditions of the Felony Diversion Agreement, they may be considered for termination from the program. If the violation is minor, the program counselor can employ sanctions and continue working with the offender to overcome barriers and get back into program compliance. A violation involving new criminal charges or a threat to community safety will result in immediate termination. Upon termination, all parties are notified and the case is</w:t>
      </w:r>
      <w:r w:rsidR="00F866C7">
        <w:rPr>
          <w:rFonts w:ascii="Arial" w:hAnsi="Arial" w:cs="Arial"/>
          <w:sz w:val="22"/>
        </w:rPr>
        <w:t xml:space="preserve"> returned to the trial track. A client</w:t>
      </w:r>
      <w:r w:rsidRPr="003D509B">
        <w:rPr>
          <w:rFonts w:ascii="Arial" w:hAnsi="Arial" w:cs="Arial"/>
          <w:sz w:val="22"/>
        </w:rPr>
        <w:t xml:space="preserve"> terminated from the program has the right to appeal the termination prior to the next hearing/bench trial.  </w:t>
      </w:r>
    </w:p>
    <w:p w14:paraId="02B8A659" w14:textId="77777777" w:rsidR="00A549D9" w:rsidRPr="00121F59" w:rsidRDefault="00A549D9" w:rsidP="00A549D9">
      <w:pPr>
        <w:spacing w:after="0" w:line="240" w:lineRule="auto"/>
        <w:rPr>
          <w:rFonts w:ascii="Arial" w:hAnsi="Arial" w:cs="Arial"/>
          <w:sz w:val="21"/>
          <w:szCs w:val="21"/>
        </w:rPr>
      </w:pPr>
    </w:p>
    <w:sectPr w:rsidR="00A549D9" w:rsidRPr="00121F59" w:rsidSect="003D509B">
      <w:headerReference w:type="even" r:id="rId8"/>
      <w:headerReference w:type="default" r:id="rId9"/>
      <w:footerReference w:type="even" r:id="rId10"/>
      <w:footerReference w:type="default" r:id="rId11"/>
      <w:headerReference w:type="first" r:id="rId12"/>
      <w:footerReference w:type="first" r:id="rId13"/>
      <w:pgSz w:w="12240" w:h="15840"/>
      <w:pgMar w:top="1008" w:right="1440" w:bottom="1008" w:left="1440" w:header="432"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D1DFA5" w14:textId="77777777" w:rsidR="005F737A" w:rsidRDefault="005F737A" w:rsidP="005F737A">
      <w:pPr>
        <w:spacing w:after="0" w:line="240" w:lineRule="auto"/>
      </w:pPr>
      <w:r>
        <w:separator/>
      </w:r>
    </w:p>
  </w:endnote>
  <w:endnote w:type="continuationSeparator" w:id="0">
    <w:p w14:paraId="2FBAA206" w14:textId="77777777" w:rsidR="005F737A" w:rsidRDefault="005F737A" w:rsidP="005F7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ACE1B" w14:textId="77777777" w:rsidR="008C7774" w:rsidRDefault="008C77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AFC70" w14:textId="4F1ECB34" w:rsidR="008C7BB4" w:rsidRDefault="008C7BB4">
    <w:pPr>
      <w:pStyle w:val="Footer"/>
    </w:pPr>
  </w:p>
  <w:p w14:paraId="7782C206" w14:textId="77777777" w:rsidR="008C7774" w:rsidRDefault="008C777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25D59" w14:textId="3D46B46A" w:rsidR="00E466B3" w:rsidRPr="008C7774" w:rsidRDefault="00E466B3">
    <w:pPr>
      <w:pStyle w:val="Footer"/>
      <w:rPr>
        <w:sz w:val="18"/>
        <w:szCs w:val="18"/>
      </w:rPr>
    </w:pPr>
    <w:r w:rsidRPr="008C7774">
      <w:rPr>
        <w:sz w:val="18"/>
        <w:szCs w:val="18"/>
      </w:rPr>
      <w:t>01/07/2019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579B11" w14:textId="77777777" w:rsidR="005F737A" w:rsidRDefault="005F737A" w:rsidP="005F737A">
      <w:pPr>
        <w:spacing w:after="0" w:line="240" w:lineRule="auto"/>
      </w:pPr>
      <w:r>
        <w:separator/>
      </w:r>
    </w:p>
  </w:footnote>
  <w:footnote w:type="continuationSeparator" w:id="0">
    <w:p w14:paraId="27E49116" w14:textId="77777777" w:rsidR="005F737A" w:rsidRDefault="005F737A" w:rsidP="005F73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71A98" w14:textId="77777777" w:rsidR="008C7774" w:rsidRDefault="008C777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6FB39" w14:textId="77777777" w:rsidR="008C7774" w:rsidRDefault="008C777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00001" w14:textId="77777777" w:rsidR="008C7774" w:rsidRDefault="008C77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0E38FD"/>
    <w:multiLevelType w:val="hybridMultilevel"/>
    <w:tmpl w:val="062E8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680B35"/>
    <w:multiLevelType w:val="hybridMultilevel"/>
    <w:tmpl w:val="A4387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EA30CA"/>
    <w:multiLevelType w:val="hybridMultilevel"/>
    <w:tmpl w:val="895E5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0634C5"/>
    <w:multiLevelType w:val="hybridMultilevel"/>
    <w:tmpl w:val="B4246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C92465"/>
    <w:multiLevelType w:val="hybridMultilevel"/>
    <w:tmpl w:val="CB2E4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0D3255"/>
    <w:multiLevelType w:val="hybridMultilevel"/>
    <w:tmpl w:val="16B47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9D9"/>
    <w:rsid w:val="00016501"/>
    <w:rsid w:val="00116923"/>
    <w:rsid w:val="002517E0"/>
    <w:rsid w:val="003D509B"/>
    <w:rsid w:val="005A50F1"/>
    <w:rsid w:val="005D7A0F"/>
    <w:rsid w:val="005F737A"/>
    <w:rsid w:val="007A31EA"/>
    <w:rsid w:val="008A55C5"/>
    <w:rsid w:val="008C7774"/>
    <w:rsid w:val="008C7BB4"/>
    <w:rsid w:val="0096372B"/>
    <w:rsid w:val="009F5F65"/>
    <w:rsid w:val="00A12674"/>
    <w:rsid w:val="00A549D9"/>
    <w:rsid w:val="00B5024D"/>
    <w:rsid w:val="00BD4CFF"/>
    <w:rsid w:val="00D6285C"/>
    <w:rsid w:val="00DE4CA6"/>
    <w:rsid w:val="00E466B3"/>
    <w:rsid w:val="00E86DE4"/>
    <w:rsid w:val="00EC0003"/>
    <w:rsid w:val="00EC721B"/>
    <w:rsid w:val="00F866C7"/>
    <w:rsid w:val="00FF51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C0223"/>
  <w15:chartTrackingRefBased/>
  <w15:docId w15:val="{547AAED0-46DE-449C-8027-6EC199442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9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49D9"/>
    <w:pPr>
      <w:ind w:left="720"/>
      <w:contextualSpacing/>
    </w:pPr>
  </w:style>
  <w:style w:type="paragraph" w:styleId="Header">
    <w:name w:val="header"/>
    <w:basedOn w:val="Normal"/>
    <w:link w:val="HeaderChar"/>
    <w:uiPriority w:val="99"/>
    <w:unhideWhenUsed/>
    <w:rsid w:val="005F73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737A"/>
  </w:style>
  <w:style w:type="paragraph" w:styleId="Footer">
    <w:name w:val="footer"/>
    <w:basedOn w:val="Normal"/>
    <w:link w:val="FooterChar"/>
    <w:uiPriority w:val="99"/>
    <w:unhideWhenUsed/>
    <w:rsid w:val="005F73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73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23BC9A-1951-461F-9201-7DE1E609B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929</Words>
  <Characters>5299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Snohomish County</Company>
  <LinksUpToDate>false</LinksUpToDate>
  <CharactersWithSpaces>6216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Yale, Shelly</dc:creator>
  <cp:keywords/>
  <dc:description/>
  <cp:lastModifiedBy>Yale, Shelly</cp:lastModifiedBy>
  <cp:revision>6</cp:revision>
  <cp:lastPrinted>2019-01-07T17:50:00Z</cp:lastPrinted>
  <dcterms:created xsi:type="dcterms:W3CDTF">2019-01-07T20:07:00Z</dcterms:created>
  <dcterms:modified xsi:type="dcterms:W3CDTF">2019-01-10T20:22:00Z</dcterms:modified>
</cp:coreProperties>
</file>